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0C" w:rsidRDefault="00A63D9B" w:rsidP="00351A4C">
      <w:pPr>
        <w:jc w:val="both"/>
        <w:rPr>
          <w:rFonts w:asciiTheme="majorHAnsi" w:hAnsiTheme="majorHAnsi" w:cstheme="majorHAnsi"/>
          <w:b/>
          <w:sz w:val="22"/>
          <w:szCs w:val="22"/>
        </w:rPr>
      </w:pPr>
      <w:r>
        <w:rPr>
          <w:rFonts w:asciiTheme="majorHAnsi" w:hAnsiTheme="majorHAnsi" w:cstheme="majorHAnsi"/>
          <w:b/>
          <w:sz w:val="22"/>
          <w:szCs w:val="22"/>
        </w:rPr>
        <w:t>Plan</w:t>
      </w:r>
      <w:r w:rsidR="000B243E">
        <w:rPr>
          <w:rFonts w:asciiTheme="majorHAnsi" w:hAnsiTheme="majorHAnsi" w:cstheme="majorHAnsi"/>
          <w:b/>
          <w:sz w:val="22"/>
          <w:szCs w:val="22"/>
        </w:rPr>
        <w:t xml:space="preserve">ning Committee Update Sheet </w:t>
      </w:r>
      <w:r w:rsidR="005406D2">
        <w:rPr>
          <w:rFonts w:asciiTheme="majorHAnsi" w:hAnsiTheme="majorHAnsi" w:cstheme="majorHAnsi"/>
          <w:b/>
          <w:sz w:val="22"/>
          <w:szCs w:val="22"/>
        </w:rPr>
        <w:t>–</w:t>
      </w:r>
      <w:r w:rsidR="000B243E">
        <w:rPr>
          <w:rFonts w:asciiTheme="majorHAnsi" w:hAnsiTheme="majorHAnsi" w:cstheme="majorHAnsi"/>
          <w:b/>
          <w:sz w:val="22"/>
          <w:szCs w:val="22"/>
        </w:rPr>
        <w:t xml:space="preserve"> </w:t>
      </w:r>
      <w:r w:rsidR="00550BFC">
        <w:rPr>
          <w:rFonts w:asciiTheme="majorHAnsi" w:hAnsiTheme="majorHAnsi" w:cstheme="majorHAnsi"/>
          <w:b/>
          <w:sz w:val="22"/>
          <w:szCs w:val="22"/>
        </w:rPr>
        <w:t>6</w:t>
      </w:r>
      <w:r w:rsidR="00AE3AAD">
        <w:rPr>
          <w:rFonts w:asciiTheme="majorHAnsi" w:hAnsiTheme="majorHAnsi" w:cstheme="majorHAnsi"/>
          <w:b/>
          <w:sz w:val="22"/>
          <w:szCs w:val="22"/>
          <w:vertAlign w:val="superscript"/>
        </w:rPr>
        <w:t>th</w:t>
      </w:r>
      <w:r w:rsidR="00E62E29">
        <w:rPr>
          <w:rFonts w:asciiTheme="majorHAnsi" w:hAnsiTheme="majorHAnsi" w:cstheme="majorHAnsi"/>
          <w:b/>
          <w:sz w:val="22"/>
          <w:szCs w:val="22"/>
        </w:rPr>
        <w:t xml:space="preserve"> </w:t>
      </w:r>
      <w:r w:rsidR="00550BFC">
        <w:rPr>
          <w:rFonts w:asciiTheme="majorHAnsi" w:hAnsiTheme="majorHAnsi" w:cstheme="majorHAnsi"/>
          <w:b/>
          <w:sz w:val="22"/>
          <w:szCs w:val="22"/>
        </w:rPr>
        <w:t>December</w:t>
      </w:r>
      <w:r w:rsidR="00AE3AAD">
        <w:rPr>
          <w:rFonts w:asciiTheme="majorHAnsi" w:hAnsiTheme="majorHAnsi" w:cstheme="majorHAnsi"/>
          <w:b/>
          <w:sz w:val="22"/>
          <w:szCs w:val="22"/>
        </w:rPr>
        <w:t xml:space="preserve"> </w:t>
      </w:r>
      <w:r w:rsidR="003C1C20">
        <w:rPr>
          <w:rFonts w:asciiTheme="majorHAnsi" w:hAnsiTheme="majorHAnsi" w:cstheme="majorHAnsi"/>
          <w:b/>
          <w:sz w:val="22"/>
          <w:szCs w:val="22"/>
        </w:rPr>
        <w:t>201</w:t>
      </w:r>
      <w:r w:rsidR="00D41F27">
        <w:rPr>
          <w:rFonts w:asciiTheme="majorHAnsi" w:hAnsiTheme="majorHAnsi" w:cstheme="majorHAnsi"/>
          <w:b/>
          <w:sz w:val="22"/>
          <w:szCs w:val="22"/>
        </w:rPr>
        <w:t>8</w:t>
      </w:r>
    </w:p>
    <w:p w:rsidR="00A63D9B" w:rsidRDefault="00A63D9B" w:rsidP="00351A4C">
      <w:pPr>
        <w:jc w:val="both"/>
        <w:rPr>
          <w:rFonts w:asciiTheme="majorHAnsi" w:hAnsiTheme="majorHAnsi" w:cstheme="majorHAnsi"/>
          <w:b/>
          <w:sz w:val="22"/>
          <w:szCs w:val="22"/>
        </w:rPr>
      </w:pPr>
    </w:p>
    <w:p w:rsidR="00784407" w:rsidRDefault="00784407" w:rsidP="00EA74B7">
      <w:pPr>
        <w:jc w:val="both"/>
        <w:rPr>
          <w:rFonts w:asciiTheme="majorHAnsi" w:hAnsiTheme="majorHAnsi" w:cstheme="majorHAnsi"/>
          <w:b/>
          <w:sz w:val="22"/>
          <w:szCs w:val="22"/>
        </w:rPr>
      </w:pPr>
    </w:p>
    <w:p w:rsidR="00204E4D" w:rsidRDefault="00A2465D" w:rsidP="00600AB3">
      <w:pPr>
        <w:jc w:val="both"/>
        <w:rPr>
          <w:rFonts w:asciiTheme="majorHAnsi" w:hAnsiTheme="majorHAnsi" w:cstheme="majorHAnsi"/>
          <w:b/>
          <w:sz w:val="22"/>
          <w:szCs w:val="22"/>
        </w:rPr>
      </w:pPr>
      <w:r>
        <w:rPr>
          <w:rFonts w:asciiTheme="majorHAnsi" w:hAnsiTheme="majorHAnsi" w:cstheme="majorHAnsi"/>
          <w:b/>
          <w:sz w:val="22"/>
          <w:szCs w:val="22"/>
        </w:rPr>
        <w:t xml:space="preserve">Item </w:t>
      </w:r>
      <w:r w:rsidR="00A2723F">
        <w:rPr>
          <w:rFonts w:asciiTheme="majorHAnsi" w:hAnsiTheme="majorHAnsi" w:cstheme="majorHAnsi"/>
          <w:b/>
          <w:sz w:val="22"/>
          <w:szCs w:val="22"/>
        </w:rPr>
        <w:t>6</w:t>
      </w:r>
    </w:p>
    <w:p w:rsidR="002D0AD1" w:rsidRPr="00B0432F" w:rsidRDefault="00600AB3" w:rsidP="00B0432F">
      <w:pPr>
        <w:jc w:val="both"/>
        <w:rPr>
          <w:rFonts w:asciiTheme="minorHAnsi" w:hAnsiTheme="minorHAnsi" w:cstheme="minorHAnsi"/>
          <w:b/>
          <w:sz w:val="22"/>
          <w:szCs w:val="22"/>
        </w:rPr>
      </w:pPr>
      <w:r w:rsidRPr="00B0432F">
        <w:rPr>
          <w:rFonts w:asciiTheme="minorHAnsi" w:hAnsiTheme="minorHAnsi" w:cstheme="minorHAnsi"/>
          <w:b/>
          <w:sz w:val="22"/>
          <w:szCs w:val="22"/>
        </w:rPr>
        <w:t xml:space="preserve">Planning Application </w:t>
      </w:r>
      <w:r w:rsidR="00F87FC2" w:rsidRPr="00B0432F">
        <w:rPr>
          <w:rFonts w:asciiTheme="minorHAnsi" w:hAnsiTheme="minorHAnsi" w:cstheme="minorHAnsi"/>
          <w:b/>
          <w:sz w:val="22"/>
          <w:szCs w:val="22"/>
        </w:rPr>
        <w:t>07/201</w:t>
      </w:r>
      <w:r w:rsidR="00A2723F">
        <w:rPr>
          <w:rFonts w:asciiTheme="minorHAnsi" w:hAnsiTheme="minorHAnsi" w:cstheme="minorHAnsi"/>
          <w:b/>
          <w:sz w:val="22"/>
          <w:szCs w:val="22"/>
        </w:rPr>
        <w:t>7</w:t>
      </w:r>
      <w:r w:rsidR="00F87FC2" w:rsidRPr="00B0432F">
        <w:rPr>
          <w:rFonts w:asciiTheme="minorHAnsi" w:hAnsiTheme="minorHAnsi" w:cstheme="minorHAnsi"/>
          <w:b/>
          <w:sz w:val="22"/>
          <w:szCs w:val="22"/>
        </w:rPr>
        <w:t>/</w:t>
      </w:r>
      <w:r w:rsidR="00A2723F">
        <w:rPr>
          <w:rFonts w:asciiTheme="minorHAnsi" w:hAnsiTheme="minorHAnsi" w:cstheme="minorHAnsi"/>
          <w:b/>
          <w:sz w:val="22"/>
          <w:szCs w:val="22"/>
        </w:rPr>
        <w:t>3843</w:t>
      </w:r>
      <w:r w:rsidR="00F87FC2" w:rsidRPr="00B0432F">
        <w:rPr>
          <w:rFonts w:asciiTheme="minorHAnsi" w:hAnsiTheme="minorHAnsi" w:cstheme="minorHAnsi"/>
          <w:b/>
          <w:sz w:val="22"/>
          <w:szCs w:val="22"/>
        </w:rPr>
        <w:t>/</w:t>
      </w:r>
      <w:r w:rsidR="00550BFC">
        <w:rPr>
          <w:rFonts w:asciiTheme="minorHAnsi" w:hAnsiTheme="minorHAnsi" w:cstheme="minorHAnsi"/>
          <w:b/>
          <w:sz w:val="22"/>
          <w:szCs w:val="22"/>
        </w:rPr>
        <w:t>FUL</w:t>
      </w:r>
      <w:r w:rsidR="00F87FC2" w:rsidRPr="00B0432F">
        <w:rPr>
          <w:rFonts w:asciiTheme="minorHAnsi" w:hAnsiTheme="minorHAnsi" w:cstheme="minorHAnsi"/>
          <w:b/>
          <w:sz w:val="22"/>
          <w:szCs w:val="22"/>
        </w:rPr>
        <w:t xml:space="preserve"> – </w:t>
      </w:r>
      <w:r w:rsidR="00A2723F">
        <w:rPr>
          <w:rFonts w:asciiTheme="minorHAnsi" w:hAnsiTheme="minorHAnsi" w:cstheme="minorHAnsi"/>
          <w:b/>
          <w:sz w:val="22"/>
          <w:szCs w:val="22"/>
        </w:rPr>
        <w:t xml:space="preserve">Land at Olive Farm, </w:t>
      </w:r>
      <w:proofErr w:type="spellStart"/>
      <w:r w:rsidR="00A2723F">
        <w:rPr>
          <w:rFonts w:asciiTheme="minorHAnsi" w:hAnsiTheme="minorHAnsi" w:cstheme="minorHAnsi"/>
          <w:b/>
          <w:sz w:val="22"/>
          <w:szCs w:val="22"/>
        </w:rPr>
        <w:t>Hoghton</w:t>
      </w:r>
      <w:proofErr w:type="spellEnd"/>
    </w:p>
    <w:p w:rsidR="00F87FC2" w:rsidRDefault="00F87FC2" w:rsidP="00B0432F">
      <w:pPr>
        <w:jc w:val="both"/>
        <w:rPr>
          <w:rFonts w:asciiTheme="minorHAnsi" w:hAnsiTheme="minorHAnsi" w:cstheme="minorHAnsi"/>
          <w:sz w:val="22"/>
          <w:szCs w:val="22"/>
        </w:rPr>
      </w:pPr>
    </w:p>
    <w:p w:rsidR="00080987" w:rsidRPr="00AD561A" w:rsidRDefault="00AD561A" w:rsidP="00AD561A">
      <w:pPr>
        <w:jc w:val="both"/>
        <w:rPr>
          <w:rFonts w:asciiTheme="minorHAnsi" w:hAnsiTheme="minorHAnsi" w:cstheme="minorHAnsi"/>
          <w:sz w:val="22"/>
          <w:szCs w:val="22"/>
        </w:rPr>
      </w:pPr>
      <w:r w:rsidRPr="00AD561A">
        <w:rPr>
          <w:rFonts w:asciiTheme="minorHAnsi" w:hAnsiTheme="minorHAnsi" w:cstheme="minorHAnsi"/>
          <w:sz w:val="22"/>
          <w:szCs w:val="22"/>
        </w:rPr>
        <w:t>1)</w:t>
      </w:r>
      <w:r>
        <w:rPr>
          <w:rFonts w:asciiTheme="minorHAnsi" w:hAnsiTheme="minorHAnsi" w:cstheme="minorHAnsi"/>
          <w:sz w:val="22"/>
          <w:szCs w:val="22"/>
        </w:rPr>
        <w:t xml:space="preserve"> </w:t>
      </w:r>
      <w:r w:rsidR="00080987" w:rsidRPr="00AD561A">
        <w:rPr>
          <w:rFonts w:asciiTheme="minorHAnsi" w:hAnsiTheme="minorHAnsi" w:cstheme="minorHAnsi"/>
          <w:sz w:val="22"/>
          <w:szCs w:val="22"/>
        </w:rPr>
        <w:t>The Public Right of Way (</w:t>
      </w:r>
      <w:proofErr w:type="spellStart"/>
      <w:r w:rsidR="00080987" w:rsidRPr="00AD561A">
        <w:rPr>
          <w:rFonts w:asciiTheme="minorHAnsi" w:hAnsiTheme="minorHAnsi" w:cstheme="minorHAnsi"/>
          <w:sz w:val="22"/>
          <w:szCs w:val="22"/>
        </w:rPr>
        <w:t>PRoW</w:t>
      </w:r>
      <w:proofErr w:type="spellEnd"/>
      <w:r w:rsidR="00080987" w:rsidRPr="00AD561A">
        <w:rPr>
          <w:rFonts w:asciiTheme="minorHAnsi" w:hAnsiTheme="minorHAnsi" w:cstheme="minorHAnsi"/>
          <w:sz w:val="22"/>
          <w:szCs w:val="22"/>
        </w:rPr>
        <w:t xml:space="preserve">) Officer has confirmed that proposed width of the footpath is acceptable along its length and she has no objections to the proposal.  </w:t>
      </w:r>
    </w:p>
    <w:p w:rsidR="00080987" w:rsidRDefault="00080987" w:rsidP="008625ED">
      <w:pPr>
        <w:jc w:val="both"/>
        <w:rPr>
          <w:rFonts w:asciiTheme="minorHAnsi" w:hAnsiTheme="minorHAnsi" w:cstheme="minorHAnsi"/>
          <w:sz w:val="22"/>
          <w:szCs w:val="22"/>
        </w:rPr>
      </w:pPr>
    </w:p>
    <w:p w:rsidR="00A2723F" w:rsidRDefault="00AD561A" w:rsidP="008625ED">
      <w:pPr>
        <w:jc w:val="both"/>
        <w:rPr>
          <w:rFonts w:asciiTheme="minorHAnsi" w:hAnsiTheme="minorHAnsi" w:cstheme="minorHAnsi"/>
          <w:sz w:val="22"/>
          <w:szCs w:val="22"/>
        </w:rPr>
      </w:pPr>
      <w:r>
        <w:rPr>
          <w:rFonts w:asciiTheme="minorHAnsi" w:hAnsiTheme="minorHAnsi" w:cstheme="minorHAnsi"/>
          <w:sz w:val="22"/>
          <w:szCs w:val="22"/>
        </w:rPr>
        <w:t xml:space="preserve">2) </w:t>
      </w:r>
      <w:r w:rsidR="00080987">
        <w:rPr>
          <w:rFonts w:asciiTheme="minorHAnsi" w:hAnsiTheme="minorHAnsi" w:cstheme="minorHAnsi"/>
          <w:sz w:val="22"/>
          <w:szCs w:val="22"/>
        </w:rPr>
        <w:t xml:space="preserve">An issue that the </w:t>
      </w:r>
      <w:proofErr w:type="spellStart"/>
      <w:r w:rsidR="00080987">
        <w:rPr>
          <w:rFonts w:asciiTheme="minorHAnsi" w:hAnsiTheme="minorHAnsi" w:cstheme="minorHAnsi"/>
          <w:sz w:val="22"/>
          <w:szCs w:val="22"/>
        </w:rPr>
        <w:t>PRoW</w:t>
      </w:r>
      <w:proofErr w:type="spellEnd"/>
      <w:r w:rsidR="00080987">
        <w:rPr>
          <w:rFonts w:asciiTheme="minorHAnsi" w:hAnsiTheme="minorHAnsi" w:cstheme="minorHAnsi"/>
          <w:sz w:val="22"/>
          <w:szCs w:val="22"/>
        </w:rPr>
        <w:t xml:space="preserve"> raised regarding a proposed low level post and chain link fence dissecting the footpath and causing obstruction has been addressed by the submission of amended plans replacing the fence with vehicle restraint kerbing along the northern side of the estate road opposite Plots 20-26.  The purpose of this is to prevent vehicles from parking along the verge which is also the recorded line of the footpath.</w:t>
      </w:r>
    </w:p>
    <w:p w:rsidR="00080987" w:rsidRDefault="00080987" w:rsidP="008625ED">
      <w:pPr>
        <w:jc w:val="both"/>
        <w:rPr>
          <w:rFonts w:asciiTheme="minorHAnsi" w:hAnsiTheme="minorHAnsi" w:cstheme="minorHAnsi"/>
          <w:sz w:val="22"/>
          <w:szCs w:val="22"/>
        </w:rPr>
      </w:pPr>
    </w:p>
    <w:p w:rsidR="00A2723F" w:rsidRDefault="00080987" w:rsidP="008625ED">
      <w:pPr>
        <w:jc w:val="both"/>
        <w:rPr>
          <w:rFonts w:asciiTheme="minorHAnsi" w:hAnsiTheme="minorHAnsi" w:cstheme="minorHAnsi"/>
          <w:sz w:val="22"/>
          <w:szCs w:val="22"/>
        </w:rPr>
      </w:pPr>
      <w:r>
        <w:rPr>
          <w:rFonts w:asciiTheme="minorHAnsi" w:hAnsiTheme="minorHAnsi" w:cstheme="minorHAnsi"/>
          <w:sz w:val="22"/>
          <w:szCs w:val="22"/>
        </w:rPr>
        <w:t xml:space="preserve">As a result of the above amendments recommended conditions </w:t>
      </w:r>
      <w:r w:rsidR="00A64DD5">
        <w:rPr>
          <w:rFonts w:asciiTheme="minorHAnsi" w:hAnsiTheme="minorHAnsi" w:cstheme="minorHAnsi"/>
          <w:sz w:val="22"/>
          <w:szCs w:val="22"/>
        </w:rPr>
        <w:t>2 and 8 a</w:t>
      </w:r>
      <w:r>
        <w:rPr>
          <w:rFonts w:asciiTheme="minorHAnsi" w:hAnsiTheme="minorHAnsi" w:cstheme="minorHAnsi"/>
          <w:sz w:val="22"/>
          <w:szCs w:val="22"/>
        </w:rPr>
        <w:t xml:space="preserve">re required to be updated to reflect the current plan revisions.  Conditions </w:t>
      </w:r>
      <w:r w:rsidR="00A64DD5">
        <w:rPr>
          <w:rFonts w:asciiTheme="minorHAnsi" w:hAnsiTheme="minorHAnsi" w:cstheme="minorHAnsi"/>
          <w:sz w:val="22"/>
          <w:szCs w:val="22"/>
        </w:rPr>
        <w:t>2 and 8</w:t>
      </w:r>
      <w:r>
        <w:rPr>
          <w:rFonts w:asciiTheme="minorHAnsi" w:hAnsiTheme="minorHAnsi" w:cstheme="minorHAnsi"/>
          <w:sz w:val="22"/>
          <w:szCs w:val="22"/>
        </w:rPr>
        <w:t xml:space="preserve"> are therefore proposed to be updated to:</w:t>
      </w:r>
    </w:p>
    <w:p w:rsidR="00080987" w:rsidRDefault="00080987" w:rsidP="008625ED">
      <w:pPr>
        <w:jc w:val="both"/>
        <w:rPr>
          <w:rFonts w:asciiTheme="minorHAnsi" w:hAnsiTheme="minorHAnsi" w:cstheme="minorHAnsi"/>
          <w:sz w:val="22"/>
          <w:szCs w:val="22"/>
        </w:rPr>
      </w:pPr>
    </w:p>
    <w:p w:rsidR="00A64DD5" w:rsidRPr="00A64DD5" w:rsidRDefault="00A64DD5" w:rsidP="00A64DD5">
      <w:pPr>
        <w:ind w:left="720"/>
        <w:jc w:val="both"/>
        <w:rPr>
          <w:rFonts w:asciiTheme="minorHAnsi" w:hAnsiTheme="minorHAnsi" w:cstheme="minorHAnsi"/>
          <w:i/>
          <w:sz w:val="22"/>
          <w:szCs w:val="22"/>
        </w:rPr>
      </w:pPr>
      <w:r w:rsidRPr="00A64DD5">
        <w:rPr>
          <w:rFonts w:asciiTheme="minorHAnsi" w:hAnsiTheme="minorHAnsi" w:cstheme="minorHAnsi"/>
          <w:i/>
          <w:sz w:val="22"/>
          <w:szCs w:val="22"/>
        </w:rPr>
        <w:t xml:space="preserve">2. The development, hereby permitted, shall be carried out in accordance with the submitted approved plans numbered 938 A 000 (Location Plan), 938 A 002 Rev. W (Proposed Site Plan), 938 A 006 (Clyde Detached Unit), 938 </w:t>
      </w:r>
      <w:proofErr w:type="spellStart"/>
      <w:r w:rsidRPr="00A64DD5">
        <w:rPr>
          <w:rFonts w:asciiTheme="minorHAnsi" w:hAnsiTheme="minorHAnsi" w:cstheme="minorHAnsi"/>
          <w:i/>
          <w:sz w:val="22"/>
          <w:szCs w:val="22"/>
        </w:rPr>
        <w:t>Sk</w:t>
      </w:r>
      <w:proofErr w:type="spellEnd"/>
      <w:r w:rsidRPr="00A64DD5">
        <w:rPr>
          <w:rFonts w:asciiTheme="minorHAnsi" w:hAnsiTheme="minorHAnsi" w:cstheme="minorHAnsi"/>
          <w:i/>
          <w:sz w:val="22"/>
          <w:szCs w:val="22"/>
        </w:rPr>
        <w:t xml:space="preserve"> 011 Rev. C (Site Sections), 938 </w:t>
      </w:r>
      <w:proofErr w:type="spellStart"/>
      <w:r w:rsidRPr="00A64DD5">
        <w:rPr>
          <w:rFonts w:asciiTheme="minorHAnsi" w:hAnsiTheme="minorHAnsi" w:cstheme="minorHAnsi"/>
          <w:i/>
          <w:sz w:val="22"/>
          <w:szCs w:val="22"/>
        </w:rPr>
        <w:t>Sk</w:t>
      </w:r>
      <w:proofErr w:type="spellEnd"/>
      <w:r w:rsidRPr="00A64DD5">
        <w:rPr>
          <w:rFonts w:asciiTheme="minorHAnsi" w:hAnsiTheme="minorHAnsi" w:cstheme="minorHAnsi"/>
          <w:i/>
          <w:sz w:val="22"/>
          <w:szCs w:val="22"/>
        </w:rPr>
        <w:t xml:space="preserve"> 012 Rev. D (PROW - Option 1), 938 A 009 (Bailey Special Detached Unit), 938 A 010 (Bailey with Calder Aspect Semi-Detached Unit), 938 A 011 (Bailey Special with Calder Aspect Semi-Detached Unit), 938 A 012 (Bailey Special Semi-Detached Unit), 938 A 013 (Bailey Semi-Detached Unit), 938 A 014 (Avon Semi-Detached Unit), 938 A 015 (303 Semi-Detached Unit), 938 A 017 (202L Semi-Detached Unit), 938 A 020 (Grainger Detached Unit), 938 A 021 (</w:t>
      </w:r>
      <w:proofErr w:type="spellStart"/>
      <w:r w:rsidRPr="00A64DD5">
        <w:rPr>
          <w:rFonts w:asciiTheme="minorHAnsi" w:hAnsiTheme="minorHAnsi" w:cstheme="minorHAnsi"/>
          <w:i/>
          <w:sz w:val="22"/>
          <w:szCs w:val="22"/>
        </w:rPr>
        <w:t>Goodridge</w:t>
      </w:r>
      <w:proofErr w:type="spellEnd"/>
      <w:r w:rsidRPr="00A64DD5">
        <w:rPr>
          <w:rFonts w:asciiTheme="minorHAnsi" w:hAnsiTheme="minorHAnsi" w:cstheme="minorHAnsi"/>
          <w:i/>
          <w:sz w:val="22"/>
          <w:szCs w:val="22"/>
        </w:rPr>
        <w:t xml:space="preserve"> Detached Unit), 938 A 032 Rev. E (Boundary Treatment Plan), ELL-W-558-GT-140 Rev. J (Concept External Works) and VN70749-100 (Proposed Site Access)</w:t>
      </w:r>
    </w:p>
    <w:p w:rsidR="00A64DD5" w:rsidRPr="00A64DD5" w:rsidRDefault="00A64DD5" w:rsidP="00A64DD5">
      <w:pPr>
        <w:ind w:left="720"/>
        <w:jc w:val="both"/>
        <w:rPr>
          <w:rFonts w:asciiTheme="minorHAnsi" w:hAnsiTheme="minorHAnsi" w:cstheme="minorHAnsi"/>
          <w:i/>
          <w:sz w:val="22"/>
          <w:szCs w:val="22"/>
        </w:rPr>
      </w:pPr>
      <w:r w:rsidRPr="00A64DD5">
        <w:rPr>
          <w:rFonts w:asciiTheme="minorHAnsi" w:hAnsiTheme="minorHAnsi" w:cstheme="minorHAnsi"/>
          <w:i/>
          <w:sz w:val="22"/>
          <w:szCs w:val="22"/>
        </w:rPr>
        <w:tab/>
      </w:r>
      <w:r w:rsidRPr="00A64DD5">
        <w:rPr>
          <w:rFonts w:asciiTheme="minorHAnsi" w:hAnsiTheme="minorHAnsi" w:cstheme="minorHAnsi"/>
          <w:i/>
          <w:sz w:val="22"/>
          <w:szCs w:val="22"/>
        </w:rPr>
        <w:tab/>
      </w:r>
    </w:p>
    <w:p w:rsidR="00080987" w:rsidRDefault="00A64DD5" w:rsidP="00A64DD5">
      <w:pPr>
        <w:ind w:left="720"/>
        <w:jc w:val="both"/>
        <w:rPr>
          <w:rFonts w:asciiTheme="minorHAnsi" w:hAnsiTheme="minorHAnsi" w:cstheme="minorHAnsi"/>
          <w:i/>
          <w:sz w:val="22"/>
          <w:szCs w:val="22"/>
        </w:rPr>
      </w:pPr>
      <w:r w:rsidRPr="00A64DD5">
        <w:rPr>
          <w:rFonts w:asciiTheme="minorHAnsi" w:hAnsiTheme="minorHAnsi" w:cstheme="minorHAnsi"/>
          <w:i/>
          <w:sz w:val="22"/>
          <w:szCs w:val="22"/>
        </w:rPr>
        <w:t>REASON: To ensure a satisfactory standard of development in accordance with Policy 17 in the Central Lancashire Core Strategy and Policy G1 of the South Ribble Local Plan (2012-2026).</w:t>
      </w:r>
    </w:p>
    <w:p w:rsidR="00A64DD5" w:rsidRDefault="00A64DD5" w:rsidP="00A64DD5">
      <w:pPr>
        <w:ind w:left="720"/>
        <w:jc w:val="both"/>
        <w:rPr>
          <w:rFonts w:asciiTheme="minorHAnsi" w:hAnsiTheme="minorHAnsi" w:cstheme="minorHAnsi"/>
          <w:i/>
          <w:sz w:val="22"/>
          <w:szCs w:val="22"/>
        </w:rPr>
      </w:pPr>
    </w:p>
    <w:p w:rsidR="00A64DD5" w:rsidRPr="00A64DD5" w:rsidRDefault="00A64DD5" w:rsidP="00A64DD5">
      <w:pPr>
        <w:ind w:left="720"/>
        <w:jc w:val="both"/>
        <w:rPr>
          <w:rFonts w:asciiTheme="minorHAnsi" w:hAnsiTheme="minorHAnsi" w:cstheme="minorHAnsi"/>
          <w:i/>
          <w:sz w:val="22"/>
          <w:szCs w:val="22"/>
        </w:rPr>
      </w:pPr>
      <w:r>
        <w:rPr>
          <w:rFonts w:asciiTheme="minorHAnsi" w:hAnsiTheme="minorHAnsi" w:cstheme="minorHAnsi"/>
          <w:i/>
          <w:sz w:val="22"/>
          <w:szCs w:val="22"/>
        </w:rPr>
        <w:t xml:space="preserve">8. </w:t>
      </w:r>
      <w:r w:rsidRPr="00A64DD5">
        <w:rPr>
          <w:rFonts w:asciiTheme="minorHAnsi" w:hAnsiTheme="minorHAnsi" w:cstheme="minorHAnsi"/>
          <w:i/>
          <w:sz w:val="22"/>
          <w:szCs w:val="22"/>
        </w:rPr>
        <w:t xml:space="preserve">The proposed acoustic fence and bund detailed on plans ref. 938 A 002 Rev W (Proposed Site Plan), 938 A 032 Rev E (Boundary Treatment Plan), 938, 938 </w:t>
      </w:r>
      <w:proofErr w:type="spellStart"/>
      <w:r w:rsidRPr="00A64DD5">
        <w:rPr>
          <w:rFonts w:asciiTheme="minorHAnsi" w:hAnsiTheme="minorHAnsi" w:cstheme="minorHAnsi"/>
          <w:i/>
          <w:sz w:val="22"/>
          <w:szCs w:val="22"/>
        </w:rPr>
        <w:t>Sk</w:t>
      </w:r>
      <w:proofErr w:type="spellEnd"/>
      <w:r w:rsidRPr="00A64DD5">
        <w:rPr>
          <w:rFonts w:asciiTheme="minorHAnsi" w:hAnsiTheme="minorHAnsi" w:cstheme="minorHAnsi"/>
          <w:i/>
          <w:sz w:val="22"/>
          <w:szCs w:val="22"/>
        </w:rPr>
        <w:t xml:space="preserve"> 011 Rev. C (Site Sections) and 938 </w:t>
      </w:r>
      <w:proofErr w:type="spellStart"/>
      <w:r w:rsidRPr="00A64DD5">
        <w:rPr>
          <w:rFonts w:asciiTheme="minorHAnsi" w:hAnsiTheme="minorHAnsi" w:cstheme="minorHAnsi"/>
          <w:i/>
          <w:sz w:val="22"/>
          <w:szCs w:val="22"/>
        </w:rPr>
        <w:t>Sk</w:t>
      </w:r>
      <w:proofErr w:type="spellEnd"/>
      <w:r w:rsidRPr="00A64DD5">
        <w:rPr>
          <w:rFonts w:asciiTheme="minorHAnsi" w:hAnsiTheme="minorHAnsi" w:cstheme="minorHAnsi"/>
          <w:i/>
          <w:sz w:val="22"/>
          <w:szCs w:val="22"/>
        </w:rPr>
        <w:t xml:space="preserve"> 012 Rev. D (PROW - Option 1) shall be completed in full prior to the first occupation of any of the following Plots:</w:t>
      </w:r>
    </w:p>
    <w:p w:rsidR="00A64DD5" w:rsidRPr="00A64DD5" w:rsidRDefault="00A64DD5" w:rsidP="00A64DD5">
      <w:pPr>
        <w:ind w:left="720"/>
        <w:jc w:val="both"/>
        <w:rPr>
          <w:rFonts w:asciiTheme="minorHAnsi" w:hAnsiTheme="minorHAnsi" w:cstheme="minorHAnsi"/>
          <w:i/>
          <w:sz w:val="22"/>
          <w:szCs w:val="22"/>
        </w:rPr>
      </w:pPr>
    </w:p>
    <w:p w:rsidR="00A64DD5" w:rsidRPr="00A64DD5" w:rsidRDefault="00A64DD5" w:rsidP="00A64DD5">
      <w:pPr>
        <w:ind w:left="720"/>
        <w:jc w:val="both"/>
        <w:rPr>
          <w:rFonts w:asciiTheme="minorHAnsi" w:hAnsiTheme="minorHAnsi" w:cstheme="minorHAnsi"/>
          <w:i/>
          <w:sz w:val="22"/>
          <w:szCs w:val="22"/>
        </w:rPr>
      </w:pPr>
      <w:proofErr w:type="gramStart"/>
      <w:r w:rsidRPr="00A64DD5">
        <w:rPr>
          <w:rFonts w:asciiTheme="minorHAnsi" w:hAnsiTheme="minorHAnsi" w:cstheme="minorHAnsi"/>
          <w:i/>
          <w:sz w:val="22"/>
          <w:szCs w:val="22"/>
        </w:rPr>
        <w:t>o</w:t>
      </w:r>
      <w:proofErr w:type="gramEnd"/>
      <w:r w:rsidRPr="00A64DD5">
        <w:rPr>
          <w:rFonts w:asciiTheme="minorHAnsi" w:hAnsiTheme="minorHAnsi" w:cstheme="minorHAnsi"/>
          <w:i/>
          <w:sz w:val="22"/>
          <w:szCs w:val="22"/>
        </w:rPr>
        <w:tab/>
        <w:t>Plot 20</w:t>
      </w:r>
    </w:p>
    <w:p w:rsidR="00A64DD5" w:rsidRPr="00A64DD5" w:rsidRDefault="00A64DD5" w:rsidP="00A64DD5">
      <w:pPr>
        <w:ind w:left="720"/>
        <w:jc w:val="both"/>
        <w:rPr>
          <w:rFonts w:asciiTheme="minorHAnsi" w:hAnsiTheme="minorHAnsi" w:cstheme="minorHAnsi"/>
          <w:i/>
          <w:sz w:val="22"/>
          <w:szCs w:val="22"/>
        </w:rPr>
      </w:pPr>
      <w:proofErr w:type="gramStart"/>
      <w:r w:rsidRPr="00A64DD5">
        <w:rPr>
          <w:rFonts w:asciiTheme="minorHAnsi" w:hAnsiTheme="minorHAnsi" w:cstheme="minorHAnsi"/>
          <w:i/>
          <w:sz w:val="22"/>
          <w:szCs w:val="22"/>
        </w:rPr>
        <w:t>o</w:t>
      </w:r>
      <w:proofErr w:type="gramEnd"/>
      <w:r w:rsidRPr="00A64DD5">
        <w:rPr>
          <w:rFonts w:asciiTheme="minorHAnsi" w:hAnsiTheme="minorHAnsi" w:cstheme="minorHAnsi"/>
          <w:i/>
          <w:sz w:val="22"/>
          <w:szCs w:val="22"/>
        </w:rPr>
        <w:tab/>
        <w:t>Plot 21</w:t>
      </w:r>
    </w:p>
    <w:p w:rsidR="00A64DD5" w:rsidRPr="00A64DD5" w:rsidRDefault="00A64DD5" w:rsidP="00A64DD5">
      <w:pPr>
        <w:ind w:left="720"/>
        <w:jc w:val="both"/>
        <w:rPr>
          <w:rFonts w:asciiTheme="minorHAnsi" w:hAnsiTheme="minorHAnsi" w:cstheme="minorHAnsi"/>
          <w:i/>
          <w:sz w:val="22"/>
          <w:szCs w:val="22"/>
        </w:rPr>
      </w:pPr>
      <w:proofErr w:type="gramStart"/>
      <w:r w:rsidRPr="00A64DD5">
        <w:rPr>
          <w:rFonts w:asciiTheme="minorHAnsi" w:hAnsiTheme="minorHAnsi" w:cstheme="minorHAnsi"/>
          <w:i/>
          <w:sz w:val="22"/>
          <w:szCs w:val="22"/>
        </w:rPr>
        <w:t>o</w:t>
      </w:r>
      <w:proofErr w:type="gramEnd"/>
      <w:r w:rsidRPr="00A64DD5">
        <w:rPr>
          <w:rFonts w:asciiTheme="minorHAnsi" w:hAnsiTheme="minorHAnsi" w:cstheme="minorHAnsi"/>
          <w:i/>
          <w:sz w:val="22"/>
          <w:szCs w:val="22"/>
        </w:rPr>
        <w:tab/>
        <w:t>Plot 22</w:t>
      </w:r>
    </w:p>
    <w:p w:rsidR="00A64DD5" w:rsidRPr="00A64DD5" w:rsidRDefault="00A64DD5" w:rsidP="00A64DD5">
      <w:pPr>
        <w:ind w:left="720"/>
        <w:jc w:val="both"/>
        <w:rPr>
          <w:rFonts w:asciiTheme="minorHAnsi" w:hAnsiTheme="minorHAnsi" w:cstheme="minorHAnsi"/>
          <w:i/>
          <w:sz w:val="22"/>
          <w:szCs w:val="22"/>
        </w:rPr>
      </w:pPr>
      <w:proofErr w:type="gramStart"/>
      <w:r w:rsidRPr="00A64DD5">
        <w:rPr>
          <w:rFonts w:asciiTheme="minorHAnsi" w:hAnsiTheme="minorHAnsi" w:cstheme="minorHAnsi"/>
          <w:i/>
          <w:sz w:val="22"/>
          <w:szCs w:val="22"/>
        </w:rPr>
        <w:t>o</w:t>
      </w:r>
      <w:proofErr w:type="gramEnd"/>
      <w:r w:rsidRPr="00A64DD5">
        <w:rPr>
          <w:rFonts w:asciiTheme="minorHAnsi" w:hAnsiTheme="minorHAnsi" w:cstheme="minorHAnsi"/>
          <w:i/>
          <w:sz w:val="22"/>
          <w:szCs w:val="22"/>
        </w:rPr>
        <w:tab/>
        <w:t>Plot 23</w:t>
      </w:r>
    </w:p>
    <w:p w:rsidR="00A64DD5" w:rsidRPr="00A64DD5" w:rsidRDefault="00A64DD5" w:rsidP="00A64DD5">
      <w:pPr>
        <w:ind w:left="720"/>
        <w:jc w:val="both"/>
        <w:rPr>
          <w:rFonts w:asciiTheme="minorHAnsi" w:hAnsiTheme="minorHAnsi" w:cstheme="minorHAnsi"/>
          <w:i/>
          <w:sz w:val="22"/>
          <w:szCs w:val="22"/>
        </w:rPr>
      </w:pPr>
      <w:proofErr w:type="gramStart"/>
      <w:r w:rsidRPr="00A64DD5">
        <w:rPr>
          <w:rFonts w:asciiTheme="minorHAnsi" w:hAnsiTheme="minorHAnsi" w:cstheme="minorHAnsi"/>
          <w:i/>
          <w:sz w:val="22"/>
          <w:szCs w:val="22"/>
        </w:rPr>
        <w:t>o</w:t>
      </w:r>
      <w:proofErr w:type="gramEnd"/>
      <w:r w:rsidRPr="00A64DD5">
        <w:rPr>
          <w:rFonts w:asciiTheme="minorHAnsi" w:hAnsiTheme="minorHAnsi" w:cstheme="minorHAnsi"/>
          <w:i/>
          <w:sz w:val="22"/>
          <w:szCs w:val="22"/>
        </w:rPr>
        <w:tab/>
        <w:t>Plot 24</w:t>
      </w:r>
    </w:p>
    <w:p w:rsidR="00A64DD5" w:rsidRPr="00A64DD5" w:rsidRDefault="00A64DD5" w:rsidP="00A64DD5">
      <w:pPr>
        <w:ind w:left="720"/>
        <w:jc w:val="both"/>
        <w:rPr>
          <w:rFonts w:asciiTheme="minorHAnsi" w:hAnsiTheme="minorHAnsi" w:cstheme="minorHAnsi"/>
          <w:i/>
          <w:sz w:val="22"/>
          <w:szCs w:val="22"/>
        </w:rPr>
      </w:pPr>
      <w:proofErr w:type="gramStart"/>
      <w:r w:rsidRPr="00A64DD5">
        <w:rPr>
          <w:rFonts w:asciiTheme="minorHAnsi" w:hAnsiTheme="minorHAnsi" w:cstheme="minorHAnsi"/>
          <w:i/>
          <w:sz w:val="22"/>
          <w:szCs w:val="22"/>
        </w:rPr>
        <w:t>o</w:t>
      </w:r>
      <w:proofErr w:type="gramEnd"/>
      <w:r w:rsidRPr="00A64DD5">
        <w:rPr>
          <w:rFonts w:asciiTheme="minorHAnsi" w:hAnsiTheme="minorHAnsi" w:cstheme="minorHAnsi"/>
          <w:i/>
          <w:sz w:val="22"/>
          <w:szCs w:val="22"/>
        </w:rPr>
        <w:tab/>
        <w:t>Plot 25</w:t>
      </w:r>
    </w:p>
    <w:p w:rsidR="00A64DD5" w:rsidRPr="00A64DD5" w:rsidRDefault="00A64DD5" w:rsidP="00A64DD5">
      <w:pPr>
        <w:ind w:left="720"/>
        <w:jc w:val="both"/>
        <w:rPr>
          <w:rFonts w:asciiTheme="minorHAnsi" w:hAnsiTheme="minorHAnsi" w:cstheme="minorHAnsi"/>
          <w:i/>
          <w:sz w:val="22"/>
          <w:szCs w:val="22"/>
        </w:rPr>
      </w:pPr>
      <w:proofErr w:type="gramStart"/>
      <w:r w:rsidRPr="00A64DD5">
        <w:rPr>
          <w:rFonts w:asciiTheme="minorHAnsi" w:hAnsiTheme="minorHAnsi" w:cstheme="minorHAnsi"/>
          <w:i/>
          <w:sz w:val="22"/>
          <w:szCs w:val="22"/>
        </w:rPr>
        <w:t>o</w:t>
      </w:r>
      <w:proofErr w:type="gramEnd"/>
      <w:r w:rsidRPr="00A64DD5">
        <w:rPr>
          <w:rFonts w:asciiTheme="minorHAnsi" w:hAnsiTheme="minorHAnsi" w:cstheme="minorHAnsi"/>
          <w:i/>
          <w:sz w:val="22"/>
          <w:szCs w:val="22"/>
        </w:rPr>
        <w:tab/>
        <w:t>Plot 26</w:t>
      </w:r>
    </w:p>
    <w:p w:rsidR="00A64DD5" w:rsidRPr="00A64DD5" w:rsidRDefault="00A64DD5" w:rsidP="00A64DD5">
      <w:pPr>
        <w:ind w:left="720"/>
        <w:jc w:val="both"/>
        <w:rPr>
          <w:rFonts w:asciiTheme="minorHAnsi" w:hAnsiTheme="minorHAnsi" w:cstheme="minorHAnsi"/>
          <w:i/>
          <w:sz w:val="22"/>
          <w:szCs w:val="22"/>
        </w:rPr>
      </w:pPr>
      <w:proofErr w:type="gramStart"/>
      <w:r w:rsidRPr="00A64DD5">
        <w:rPr>
          <w:rFonts w:asciiTheme="minorHAnsi" w:hAnsiTheme="minorHAnsi" w:cstheme="minorHAnsi"/>
          <w:i/>
          <w:sz w:val="22"/>
          <w:szCs w:val="22"/>
        </w:rPr>
        <w:t>o</w:t>
      </w:r>
      <w:proofErr w:type="gramEnd"/>
      <w:r w:rsidRPr="00A64DD5">
        <w:rPr>
          <w:rFonts w:asciiTheme="minorHAnsi" w:hAnsiTheme="minorHAnsi" w:cstheme="minorHAnsi"/>
          <w:i/>
          <w:sz w:val="22"/>
          <w:szCs w:val="22"/>
        </w:rPr>
        <w:tab/>
        <w:t>Plot 27</w:t>
      </w:r>
    </w:p>
    <w:p w:rsidR="00A64DD5" w:rsidRPr="00A64DD5" w:rsidRDefault="00A64DD5" w:rsidP="00A64DD5">
      <w:pPr>
        <w:ind w:left="720"/>
        <w:jc w:val="both"/>
        <w:rPr>
          <w:rFonts w:asciiTheme="minorHAnsi" w:hAnsiTheme="minorHAnsi" w:cstheme="minorHAnsi"/>
          <w:i/>
          <w:sz w:val="22"/>
          <w:szCs w:val="22"/>
        </w:rPr>
      </w:pPr>
      <w:proofErr w:type="gramStart"/>
      <w:r w:rsidRPr="00A64DD5">
        <w:rPr>
          <w:rFonts w:asciiTheme="minorHAnsi" w:hAnsiTheme="minorHAnsi" w:cstheme="minorHAnsi"/>
          <w:i/>
          <w:sz w:val="22"/>
          <w:szCs w:val="22"/>
        </w:rPr>
        <w:t>o</w:t>
      </w:r>
      <w:proofErr w:type="gramEnd"/>
      <w:r w:rsidRPr="00A64DD5">
        <w:rPr>
          <w:rFonts w:asciiTheme="minorHAnsi" w:hAnsiTheme="minorHAnsi" w:cstheme="minorHAnsi"/>
          <w:i/>
          <w:sz w:val="22"/>
          <w:szCs w:val="22"/>
        </w:rPr>
        <w:tab/>
        <w:t>Plot 28</w:t>
      </w:r>
    </w:p>
    <w:p w:rsidR="00A64DD5" w:rsidRPr="00A64DD5" w:rsidRDefault="00A64DD5" w:rsidP="00A64DD5">
      <w:pPr>
        <w:ind w:left="720"/>
        <w:jc w:val="both"/>
        <w:rPr>
          <w:rFonts w:asciiTheme="minorHAnsi" w:hAnsiTheme="minorHAnsi" w:cstheme="minorHAnsi"/>
          <w:i/>
          <w:sz w:val="22"/>
          <w:szCs w:val="22"/>
        </w:rPr>
      </w:pPr>
    </w:p>
    <w:p w:rsidR="00A64DD5" w:rsidRPr="00A64DD5" w:rsidRDefault="00A64DD5" w:rsidP="00A64DD5">
      <w:pPr>
        <w:ind w:left="720"/>
        <w:jc w:val="both"/>
        <w:rPr>
          <w:rFonts w:asciiTheme="minorHAnsi" w:hAnsiTheme="minorHAnsi" w:cstheme="minorHAnsi"/>
          <w:i/>
          <w:sz w:val="22"/>
          <w:szCs w:val="22"/>
        </w:rPr>
      </w:pPr>
      <w:r w:rsidRPr="00A64DD5">
        <w:rPr>
          <w:rFonts w:asciiTheme="minorHAnsi" w:hAnsiTheme="minorHAnsi" w:cstheme="minorHAnsi"/>
          <w:i/>
          <w:sz w:val="22"/>
          <w:szCs w:val="22"/>
        </w:rPr>
        <w:t>The acoustic fence and bund shall then be retained and maintained thereafter.</w:t>
      </w:r>
    </w:p>
    <w:p w:rsidR="00A64DD5" w:rsidRPr="00A64DD5" w:rsidRDefault="00A64DD5" w:rsidP="00A64DD5">
      <w:pPr>
        <w:ind w:left="720"/>
        <w:jc w:val="both"/>
        <w:rPr>
          <w:rFonts w:asciiTheme="minorHAnsi" w:hAnsiTheme="minorHAnsi" w:cstheme="minorHAnsi"/>
          <w:i/>
          <w:sz w:val="22"/>
          <w:szCs w:val="22"/>
        </w:rPr>
      </w:pPr>
    </w:p>
    <w:p w:rsidR="00A64DD5" w:rsidRPr="00A64DD5" w:rsidRDefault="00A64DD5" w:rsidP="00A64DD5">
      <w:pPr>
        <w:ind w:left="720"/>
        <w:jc w:val="both"/>
        <w:rPr>
          <w:rFonts w:asciiTheme="minorHAnsi" w:hAnsiTheme="minorHAnsi" w:cstheme="minorHAnsi"/>
          <w:i/>
          <w:sz w:val="22"/>
          <w:szCs w:val="22"/>
        </w:rPr>
      </w:pPr>
      <w:r w:rsidRPr="00A64DD5">
        <w:rPr>
          <w:rFonts w:asciiTheme="minorHAnsi" w:hAnsiTheme="minorHAnsi" w:cstheme="minorHAnsi"/>
          <w:i/>
          <w:sz w:val="22"/>
          <w:szCs w:val="22"/>
        </w:rPr>
        <w:t>REASON: To safeguard the living conditions of future residents particularly with regard to the effects of noise in accordance with Policy 17 in the Central Lancashire Core Strategy.</w:t>
      </w:r>
    </w:p>
    <w:p w:rsidR="00A2723F" w:rsidRDefault="00A2723F" w:rsidP="008625ED">
      <w:pPr>
        <w:jc w:val="both"/>
        <w:rPr>
          <w:rFonts w:asciiTheme="minorHAnsi" w:hAnsiTheme="minorHAnsi" w:cstheme="minorHAnsi"/>
          <w:sz w:val="22"/>
          <w:szCs w:val="22"/>
        </w:rPr>
      </w:pPr>
    </w:p>
    <w:p w:rsidR="00A2723F" w:rsidRDefault="00AD561A" w:rsidP="008625ED">
      <w:pPr>
        <w:jc w:val="both"/>
        <w:rPr>
          <w:rFonts w:asciiTheme="minorHAnsi" w:hAnsiTheme="minorHAnsi" w:cstheme="minorHAnsi"/>
          <w:sz w:val="22"/>
          <w:szCs w:val="22"/>
        </w:rPr>
      </w:pPr>
      <w:r>
        <w:rPr>
          <w:rFonts w:asciiTheme="minorHAnsi" w:hAnsiTheme="minorHAnsi" w:cstheme="minorHAnsi"/>
          <w:sz w:val="22"/>
          <w:szCs w:val="22"/>
        </w:rPr>
        <w:t xml:space="preserve">3) </w:t>
      </w:r>
      <w:r w:rsidR="003F0955">
        <w:rPr>
          <w:rFonts w:asciiTheme="minorHAnsi" w:hAnsiTheme="minorHAnsi" w:cstheme="minorHAnsi"/>
          <w:sz w:val="22"/>
          <w:szCs w:val="22"/>
        </w:rPr>
        <w:t>As of the 3</w:t>
      </w:r>
      <w:r w:rsidR="003F0955" w:rsidRPr="003F0955">
        <w:rPr>
          <w:rFonts w:asciiTheme="minorHAnsi" w:hAnsiTheme="minorHAnsi" w:cstheme="minorHAnsi"/>
          <w:sz w:val="22"/>
          <w:szCs w:val="22"/>
          <w:vertAlign w:val="superscript"/>
        </w:rPr>
        <w:t>rd</w:t>
      </w:r>
      <w:r w:rsidR="003F0955">
        <w:rPr>
          <w:rFonts w:asciiTheme="minorHAnsi" w:hAnsiTheme="minorHAnsi" w:cstheme="minorHAnsi"/>
          <w:sz w:val="22"/>
          <w:szCs w:val="22"/>
        </w:rPr>
        <w:t xml:space="preserve"> December 1</w:t>
      </w:r>
      <w:r w:rsidR="006B12CB">
        <w:rPr>
          <w:rFonts w:asciiTheme="minorHAnsi" w:hAnsiTheme="minorHAnsi" w:cstheme="minorHAnsi"/>
          <w:sz w:val="22"/>
          <w:szCs w:val="22"/>
        </w:rPr>
        <w:t>4</w:t>
      </w:r>
      <w:bookmarkStart w:id="0" w:name="_GoBack"/>
      <w:bookmarkEnd w:id="0"/>
      <w:r w:rsidR="003F0955">
        <w:rPr>
          <w:rFonts w:asciiTheme="minorHAnsi" w:hAnsiTheme="minorHAnsi" w:cstheme="minorHAnsi"/>
          <w:sz w:val="22"/>
          <w:szCs w:val="22"/>
        </w:rPr>
        <w:t xml:space="preserve"> further letters of objection have been received.</w:t>
      </w:r>
      <w:r w:rsidR="00AE3688">
        <w:rPr>
          <w:rFonts w:asciiTheme="minorHAnsi" w:hAnsiTheme="minorHAnsi" w:cstheme="minorHAnsi"/>
          <w:sz w:val="22"/>
          <w:szCs w:val="22"/>
        </w:rPr>
        <w:t xml:space="preserve">  A summary of the new points not previously raised follows:</w:t>
      </w:r>
    </w:p>
    <w:p w:rsidR="00AE3688" w:rsidRDefault="00AE3688" w:rsidP="008625ED">
      <w:pPr>
        <w:jc w:val="both"/>
        <w:rPr>
          <w:rFonts w:asciiTheme="minorHAnsi" w:hAnsiTheme="minorHAnsi" w:cstheme="minorHAnsi"/>
          <w:sz w:val="22"/>
          <w:szCs w:val="22"/>
        </w:rPr>
      </w:pPr>
    </w:p>
    <w:p w:rsidR="00550BFC" w:rsidRDefault="00550BFC" w:rsidP="008625ED">
      <w:pPr>
        <w:jc w:val="both"/>
        <w:rPr>
          <w:rFonts w:asciiTheme="minorHAnsi" w:hAnsiTheme="minorHAnsi" w:cstheme="minorHAnsi"/>
          <w:sz w:val="22"/>
          <w:szCs w:val="22"/>
        </w:rPr>
      </w:pPr>
    </w:p>
    <w:p w:rsidR="00550BFC" w:rsidRPr="00AE3688" w:rsidRDefault="00AE3688" w:rsidP="008625ED">
      <w:pPr>
        <w:jc w:val="both"/>
        <w:rPr>
          <w:rFonts w:asciiTheme="minorHAnsi" w:hAnsiTheme="minorHAnsi" w:cstheme="minorHAnsi"/>
          <w:b/>
          <w:sz w:val="22"/>
          <w:szCs w:val="22"/>
        </w:rPr>
      </w:pPr>
      <w:r>
        <w:rPr>
          <w:rFonts w:asciiTheme="minorHAnsi" w:hAnsiTheme="minorHAnsi" w:cstheme="minorHAnsi"/>
          <w:b/>
          <w:sz w:val="22"/>
          <w:szCs w:val="22"/>
        </w:rPr>
        <w:lastRenderedPageBreak/>
        <w:t>Drainage / Flooding Issues</w:t>
      </w:r>
    </w:p>
    <w:p w:rsidR="00550BFC" w:rsidRDefault="00AE3688" w:rsidP="00AE3688">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The conclusions reached by the Local Lead Flood Authority are incorrect</w:t>
      </w:r>
    </w:p>
    <w:p w:rsidR="00AE3688" w:rsidRDefault="00AE3688" w:rsidP="00AE3688">
      <w:pPr>
        <w:jc w:val="both"/>
        <w:rPr>
          <w:rFonts w:asciiTheme="minorHAnsi" w:hAnsiTheme="minorHAnsi" w:cstheme="minorHAnsi"/>
          <w:sz w:val="22"/>
          <w:szCs w:val="22"/>
        </w:rPr>
      </w:pPr>
    </w:p>
    <w:p w:rsidR="00AE3688" w:rsidRPr="00AE3688" w:rsidRDefault="00AE3688" w:rsidP="00AE3688">
      <w:pPr>
        <w:jc w:val="both"/>
        <w:rPr>
          <w:rFonts w:asciiTheme="minorHAnsi" w:hAnsiTheme="minorHAnsi" w:cstheme="minorHAnsi"/>
          <w:b/>
          <w:sz w:val="22"/>
          <w:szCs w:val="22"/>
        </w:rPr>
      </w:pPr>
      <w:r>
        <w:rPr>
          <w:rFonts w:asciiTheme="minorHAnsi" w:hAnsiTheme="minorHAnsi" w:cstheme="minorHAnsi"/>
          <w:b/>
          <w:sz w:val="22"/>
          <w:szCs w:val="22"/>
        </w:rPr>
        <w:t>Public Right of Way</w:t>
      </w:r>
      <w:r>
        <w:rPr>
          <w:rFonts w:asciiTheme="minorHAnsi" w:hAnsiTheme="minorHAnsi" w:cstheme="minorHAnsi"/>
          <w:b/>
          <w:sz w:val="22"/>
          <w:szCs w:val="22"/>
        </w:rPr>
        <w:t xml:space="preserve"> Issues</w:t>
      </w:r>
    </w:p>
    <w:p w:rsidR="00AE3688" w:rsidRPr="00AE3688" w:rsidRDefault="00AE3688" w:rsidP="00AE3688">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 xml:space="preserve">Potential for the proposed grass verge on which the line of the </w:t>
      </w:r>
      <w:proofErr w:type="spellStart"/>
      <w:r>
        <w:rPr>
          <w:rFonts w:asciiTheme="minorHAnsi" w:hAnsiTheme="minorHAnsi" w:cstheme="minorHAnsi"/>
          <w:sz w:val="22"/>
          <w:szCs w:val="22"/>
        </w:rPr>
        <w:t>PRoW</w:t>
      </w:r>
      <w:proofErr w:type="spellEnd"/>
      <w:r>
        <w:rPr>
          <w:rFonts w:asciiTheme="minorHAnsi" w:hAnsiTheme="minorHAnsi" w:cstheme="minorHAnsi"/>
          <w:sz w:val="22"/>
          <w:szCs w:val="22"/>
        </w:rPr>
        <w:t xml:space="preserve"> would run to become obstructed with parked vehicles</w:t>
      </w:r>
    </w:p>
    <w:p w:rsidR="00AE3688" w:rsidRPr="00AE3688" w:rsidRDefault="00AE3688" w:rsidP="00AE3688">
      <w:pPr>
        <w:jc w:val="both"/>
        <w:rPr>
          <w:rFonts w:asciiTheme="minorHAnsi" w:hAnsiTheme="minorHAnsi" w:cstheme="minorHAnsi"/>
          <w:sz w:val="22"/>
          <w:szCs w:val="22"/>
        </w:rPr>
      </w:pPr>
    </w:p>
    <w:p w:rsidR="00AE3688" w:rsidRPr="00AE3688" w:rsidRDefault="00AE3688" w:rsidP="00AE3688">
      <w:pPr>
        <w:jc w:val="both"/>
        <w:rPr>
          <w:rFonts w:asciiTheme="minorHAnsi" w:hAnsiTheme="minorHAnsi" w:cstheme="minorHAnsi"/>
          <w:b/>
          <w:sz w:val="22"/>
          <w:szCs w:val="22"/>
        </w:rPr>
      </w:pPr>
      <w:r>
        <w:rPr>
          <w:rFonts w:asciiTheme="minorHAnsi" w:hAnsiTheme="minorHAnsi" w:cstheme="minorHAnsi"/>
          <w:b/>
          <w:sz w:val="22"/>
          <w:szCs w:val="22"/>
        </w:rPr>
        <w:t>Other</w:t>
      </w:r>
      <w:r>
        <w:rPr>
          <w:rFonts w:asciiTheme="minorHAnsi" w:hAnsiTheme="minorHAnsi" w:cstheme="minorHAnsi"/>
          <w:b/>
          <w:sz w:val="22"/>
          <w:szCs w:val="22"/>
        </w:rPr>
        <w:t xml:space="preserve"> Issues</w:t>
      </w:r>
    </w:p>
    <w:p w:rsidR="00550BFC" w:rsidRDefault="00AE3688" w:rsidP="00AE3688">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 xml:space="preserve">Any affordable housing need in the area would be met by </w:t>
      </w:r>
      <w:r w:rsidR="009C1A97">
        <w:rPr>
          <w:rFonts w:asciiTheme="minorHAnsi" w:hAnsiTheme="minorHAnsi" w:cstheme="minorHAnsi"/>
          <w:sz w:val="22"/>
          <w:szCs w:val="22"/>
        </w:rPr>
        <w:t xml:space="preserve">a residential development on Brindle Road which has recently commenced </w:t>
      </w:r>
    </w:p>
    <w:p w:rsidR="009C1A97" w:rsidRDefault="009C1A97" w:rsidP="00AE3688">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A precedent for similar development on other B2 allocated land</w:t>
      </w:r>
    </w:p>
    <w:p w:rsidR="009C1A97" w:rsidRDefault="009C1A97" w:rsidP="009C1A97">
      <w:pPr>
        <w:jc w:val="both"/>
        <w:rPr>
          <w:rFonts w:asciiTheme="minorHAnsi" w:hAnsiTheme="minorHAnsi" w:cstheme="minorHAnsi"/>
          <w:sz w:val="22"/>
          <w:szCs w:val="22"/>
        </w:rPr>
      </w:pPr>
    </w:p>
    <w:p w:rsidR="00106105" w:rsidRPr="00643636" w:rsidRDefault="009C1A97" w:rsidP="00106105">
      <w:pPr>
        <w:jc w:val="both"/>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b/>
          <w:sz w:val="22"/>
          <w:szCs w:val="22"/>
        </w:rPr>
        <w:t>Ramblers</w:t>
      </w:r>
      <w:r>
        <w:rPr>
          <w:rFonts w:asciiTheme="minorHAnsi" w:hAnsiTheme="minorHAnsi" w:cstheme="minorHAnsi"/>
          <w:sz w:val="22"/>
          <w:szCs w:val="22"/>
        </w:rPr>
        <w:t xml:space="preserve"> raised objection to </w:t>
      </w:r>
      <w:r w:rsidR="00643636">
        <w:rPr>
          <w:rFonts w:asciiTheme="minorHAnsi" w:hAnsiTheme="minorHAnsi" w:cstheme="minorHAnsi"/>
          <w:sz w:val="22"/>
          <w:szCs w:val="22"/>
        </w:rPr>
        <w:t xml:space="preserve">superseded version of the plans which have since been amended to address similar issues raised by the LCC </w:t>
      </w:r>
      <w:proofErr w:type="spellStart"/>
      <w:r w:rsidR="00643636">
        <w:rPr>
          <w:rFonts w:asciiTheme="minorHAnsi" w:hAnsiTheme="minorHAnsi" w:cstheme="minorHAnsi"/>
          <w:sz w:val="22"/>
          <w:szCs w:val="22"/>
        </w:rPr>
        <w:t>PRoW</w:t>
      </w:r>
      <w:proofErr w:type="spellEnd"/>
      <w:r w:rsidR="00643636">
        <w:rPr>
          <w:rFonts w:asciiTheme="minorHAnsi" w:hAnsiTheme="minorHAnsi" w:cstheme="minorHAnsi"/>
          <w:sz w:val="22"/>
          <w:szCs w:val="22"/>
        </w:rPr>
        <w:t xml:space="preserve"> Officer in regard to the usability of the footpath and the line that the footpath takes.</w:t>
      </w:r>
    </w:p>
    <w:sectPr w:rsidR="00106105" w:rsidRPr="00643636" w:rsidSect="00A63D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0B0"/>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868BA"/>
    <w:multiLevelType w:val="hybridMultilevel"/>
    <w:tmpl w:val="37F2B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A42FF"/>
    <w:multiLevelType w:val="hybridMultilevel"/>
    <w:tmpl w:val="572CA266"/>
    <w:lvl w:ilvl="0" w:tplc="41B66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EB7974"/>
    <w:multiLevelType w:val="hybridMultilevel"/>
    <w:tmpl w:val="05F8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77F0C"/>
    <w:multiLevelType w:val="hybridMultilevel"/>
    <w:tmpl w:val="7E588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B077C"/>
    <w:multiLevelType w:val="hybridMultilevel"/>
    <w:tmpl w:val="9E1CF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90045"/>
    <w:multiLevelType w:val="hybridMultilevel"/>
    <w:tmpl w:val="07EC5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F7C2F"/>
    <w:multiLevelType w:val="hybridMultilevel"/>
    <w:tmpl w:val="40D6A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DF78CB"/>
    <w:multiLevelType w:val="hybridMultilevel"/>
    <w:tmpl w:val="F4725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F7552"/>
    <w:multiLevelType w:val="hybridMultilevel"/>
    <w:tmpl w:val="4B5A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DA1490"/>
    <w:multiLevelType w:val="hybridMultilevel"/>
    <w:tmpl w:val="6AE0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D47FA"/>
    <w:multiLevelType w:val="hybridMultilevel"/>
    <w:tmpl w:val="15A4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B44DE"/>
    <w:multiLevelType w:val="hybridMultilevel"/>
    <w:tmpl w:val="AF1A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447DB"/>
    <w:multiLevelType w:val="hybridMultilevel"/>
    <w:tmpl w:val="D3C8436C"/>
    <w:lvl w:ilvl="0" w:tplc="94C86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078A4"/>
    <w:multiLevelType w:val="hybridMultilevel"/>
    <w:tmpl w:val="E154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C1F28"/>
    <w:multiLevelType w:val="hybridMultilevel"/>
    <w:tmpl w:val="1D907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251094"/>
    <w:multiLevelType w:val="hybridMultilevel"/>
    <w:tmpl w:val="91AA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64876"/>
    <w:multiLevelType w:val="hybridMultilevel"/>
    <w:tmpl w:val="E13C4D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33004FF"/>
    <w:multiLevelType w:val="hybridMultilevel"/>
    <w:tmpl w:val="9216FFEC"/>
    <w:lvl w:ilvl="0" w:tplc="EE1EB91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BE2108"/>
    <w:multiLevelType w:val="hybridMultilevel"/>
    <w:tmpl w:val="E5B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42F9B"/>
    <w:multiLevelType w:val="hybridMultilevel"/>
    <w:tmpl w:val="F49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E28D3"/>
    <w:multiLevelType w:val="hybridMultilevel"/>
    <w:tmpl w:val="6A244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30346"/>
    <w:multiLevelType w:val="hybridMultilevel"/>
    <w:tmpl w:val="7D9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F1969"/>
    <w:multiLevelType w:val="hybridMultilevel"/>
    <w:tmpl w:val="18C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862A0"/>
    <w:multiLevelType w:val="hybridMultilevel"/>
    <w:tmpl w:val="681098EE"/>
    <w:lvl w:ilvl="0" w:tplc="8268792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656F5F"/>
    <w:multiLevelType w:val="hybridMultilevel"/>
    <w:tmpl w:val="AA6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A1F9E"/>
    <w:multiLevelType w:val="hybridMultilevel"/>
    <w:tmpl w:val="5D6C8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D964A4"/>
    <w:multiLevelType w:val="hybridMultilevel"/>
    <w:tmpl w:val="635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C18E4"/>
    <w:multiLevelType w:val="hybridMultilevel"/>
    <w:tmpl w:val="BD469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5636D5"/>
    <w:multiLevelType w:val="hybridMultilevel"/>
    <w:tmpl w:val="6D304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BA7109"/>
    <w:multiLevelType w:val="hybridMultilevel"/>
    <w:tmpl w:val="D8FE3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92C8C"/>
    <w:multiLevelType w:val="hybridMultilevel"/>
    <w:tmpl w:val="9226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BD7130"/>
    <w:multiLevelType w:val="hybridMultilevel"/>
    <w:tmpl w:val="EE44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030111"/>
    <w:multiLevelType w:val="hybridMultilevel"/>
    <w:tmpl w:val="34A2BA4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7865EE6"/>
    <w:multiLevelType w:val="hybridMultilevel"/>
    <w:tmpl w:val="A56C9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D97E05"/>
    <w:multiLevelType w:val="hybridMultilevel"/>
    <w:tmpl w:val="B21A2320"/>
    <w:lvl w:ilvl="0" w:tplc="B92EC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DA432E"/>
    <w:multiLevelType w:val="hybridMultilevel"/>
    <w:tmpl w:val="C38A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D91647"/>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6BB3FF9"/>
    <w:multiLevelType w:val="hybridMultilevel"/>
    <w:tmpl w:val="2B048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01362"/>
    <w:multiLevelType w:val="hybridMultilevel"/>
    <w:tmpl w:val="E362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5B537F"/>
    <w:multiLevelType w:val="hybridMultilevel"/>
    <w:tmpl w:val="068C6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34"/>
  </w:num>
  <w:num w:numId="3">
    <w:abstractNumId w:val="27"/>
  </w:num>
  <w:num w:numId="4">
    <w:abstractNumId w:val="29"/>
  </w:num>
  <w:num w:numId="5">
    <w:abstractNumId w:val="6"/>
  </w:num>
  <w:num w:numId="6">
    <w:abstractNumId w:val="5"/>
  </w:num>
  <w:num w:numId="7">
    <w:abstractNumId w:val="16"/>
  </w:num>
  <w:num w:numId="8">
    <w:abstractNumId w:val="18"/>
  </w:num>
  <w:num w:numId="9">
    <w:abstractNumId w:val="13"/>
  </w:num>
  <w:num w:numId="10">
    <w:abstractNumId w:val="14"/>
  </w:num>
  <w:num w:numId="11">
    <w:abstractNumId w:val="12"/>
  </w:num>
  <w:num w:numId="12">
    <w:abstractNumId w:val="10"/>
  </w:num>
  <w:num w:numId="13">
    <w:abstractNumId w:val="22"/>
  </w:num>
  <w:num w:numId="14">
    <w:abstractNumId w:val="9"/>
  </w:num>
  <w:num w:numId="15">
    <w:abstractNumId w:val="9"/>
  </w:num>
  <w:num w:numId="16">
    <w:abstractNumId w:val="2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5"/>
  </w:num>
  <w:num w:numId="20">
    <w:abstractNumId w:val="21"/>
  </w:num>
  <w:num w:numId="21">
    <w:abstractNumId w:val="28"/>
  </w:num>
  <w:num w:numId="22">
    <w:abstractNumId w:val="19"/>
  </w:num>
  <w:num w:numId="23">
    <w:abstractNumId w:val="24"/>
  </w:num>
  <w:num w:numId="24">
    <w:abstractNumId w:val="37"/>
  </w:num>
  <w:num w:numId="25">
    <w:abstractNumId w:val="0"/>
  </w:num>
  <w:num w:numId="26">
    <w:abstractNumId w:val="35"/>
  </w:num>
  <w:num w:numId="27">
    <w:abstractNumId w:val="2"/>
  </w:num>
  <w:num w:numId="28">
    <w:abstractNumId w:val="40"/>
  </w:num>
  <w:num w:numId="29">
    <w:abstractNumId w:val="25"/>
  </w:num>
  <w:num w:numId="30">
    <w:abstractNumId w:val="32"/>
  </w:num>
  <w:num w:numId="31">
    <w:abstractNumId w:val="8"/>
  </w:num>
  <w:num w:numId="32">
    <w:abstractNumId w:val="26"/>
  </w:num>
  <w:num w:numId="33">
    <w:abstractNumId w:val="39"/>
  </w:num>
  <w:num w:numId="34">
    <w:abstractNumId w:val="36"/>
  </w:num>
  <w:num w:numId="35">
    <w:abstractNumId w:val="3"/>
  </w:num>
  <w:num w:numId="36">
    <w:abstractNumId w:val="4"/>
  </w:num>
  <w:num w:numId="37">
    <w:abstractNumId w:val="7"/>
  </w:num>
  <w:num w:numId="38">
    <w:abstractNumId w:val="11"/>
  </w:num>
  <w:num w:numId="39">
    <w:abstractNumId w:val="1"/>
  </w:num>
  <w:num w:numId="40">
    <w:abstractNumId w:val="38"/>
  </w:num>
  <w:num w:numId="41">
    <w:abstractNumId w:val="3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B"/>
    <w:rsid w:val="00011D0F"/>
    <w:rsid w:val="00023FA2"/>
    <w:rsid w:val="00031759"/>
    <w:rsid w:val="00040D98"/>
    <w:rsid w:val="00060AB9"/>
    <w:rsid w:val="00066055"/>
    <w:rsid w:val="00080987"/>
    <w:rsid w:val="00090B2A"/>
    <w:rsid w:val="00097EEC"/>
    <w:rsid w:val="000A1BA2"/>
    <w:rsid w:val="000A58E6"/>
    <w:rsid w:val="000B1DE3"/>
    <w:rsid w:val="000B243E"/>
    <w:rsid w:val="000D0CC4"/>
    <w:rsid w:val="000D29A6"/>
    <w:rsid w:val="000D36D7"/>
    <w:rsid w:val="000D400D"/>
    <w:rsid w:val="000F0F8C"/>
    <w:rsid w:val="000F10AD"/>
    <w:rsid w:val="00106105"/>
    <w:rsid w:val="0011077D"/>
    <w:rsid w:val="001125F5"/>
    <w:rsid w:val="00113F06"/>
    <w:rsid w:val="00121323"/>
    <w:rsid w:val="00151954"/>
    <w:rsid w:val="001B64EE"/>
    <w:rsid w:val="001D330B"/>
    <w:rsid w:val="001D7495"/>
    <w:rsid w:val="001E7692"/>
    <w:rsid w:val="00204D69"/>
    <w:rsid w:val="00204E4D"/>
    <w:rsid w:val="0021120C"/>
    <w:rsid w:val="002255FB"/>
    <w:rsid w:val="00230C1A"/>
    <w:rsid w:val="00237853"/>
    <w:rsid w:val="00247689"/>
    <w:rsid w:val="0025620C"/>
    <w:rsid w:val="00265692"/>
    <w:rsid w:val="00265E40"/>
    <w:rsid w:val="00266EC5"/>
    <w:rsid w:val="002A5FAD"/>
    <w:rsid w:val="002D0AD1"/>
    <w:rsid w:val="002E4A16"/>
    <w:rsid w:val="002F1AF7"/>
    <w:rsid w:val="002F3B91"/>
    <w:rsid w:val="002F564B"/>
    <w:rsid w:val="00341DAF"/>
    <w:rsid w:val="00346F8F"/>
    <w:rsid w:val="00351A4C"/>
    <w:rsid w:val="0036602B"/>
    <w:rsid w:val="00366BDF"/>
    <w:rsid w:val="003B0914"/>
    <w:rsid w:val="003B6B9E"/>
    <w:rsid w:val="003C1C20"/>
    <w:rsid w:val="003C52F5"/>
    <w:rsid w:val="003D32E9"/>
    <w:rsid w:val="003D7D60"/>
    <w:rsid w:val="003E1B14"/>
    <w:rsid w:val="003E4B68"/>
    <w:rsid w:val="003F0955"/>
    <w:rsid w:val="00406E6B"/>
    <w:rsid w:val="00414DD2"/>
    <w:rsid w:val="00416B5D"/>
    <w:rsid w:val="0042579A"/>
    <w:rsid w:val="004267C4"/>
    <w:rsid w:val="004331A9"/>
    <w:rsid w:val="00434E8D"/>
    <w:rsid w:val="00436667"/>
    <w:rsid w:val="00470FF6"/>
    <w:rsid w:val="0047716D"/>
    <w:rsid w:val="00480929"/>
    <w:rsid w:val="00483CC4"/>
    <w:rsid w:val="0048498D"/>
    <w:rsid w:val="00485AE9"/>
    <w:rsid w:val="00497949"/>
    <w:rsid w:val="004A706F"/>
    <w:rsid w:val="004B0C9B"/>
    <w:rsid w:val="004B680C"/>
    <w:rsid w:val="004C05C8"/>
    <w:rsid w:val="004C0DF4"/>
    <w:rsid w:val="004D7ABF"/>
    <w:rsid w:val="004E60EF"/>
    <w:rsid w:val="004F2BCE"/>
    <w:rsid w:val="005011A6"/>
    <w:rsid w:val="0051235B"/>
    <w:rsid w:val="0052626E"/>
    <w:rsid w:val="005406D2"/>
    <w:rsid w:val="00540D68"/>
    <w:rsid w:val="00550BFC"/>
    <w:rsid w:val="00571606"/>
    <w:rsid w:val="00572735"/>
    <w:rsid w:val="005740F0"/>
    <w:rsid w:val="005747E9"/>
    <w:rsid w:val="00584878"/>
    <w:rsid w:val="00592CFC"/>
    <w:rsid w:val="00594706"/>
    <w:rsid w:val="005A16BE"/>
    <w:rsid w:val="005C1062"/>
    <w:rsid w:val="005D5C5B"/>
    <w:rsid w:val="005E2F3B"/>
    <w:rsid w:val="005F129E"/>
    <w:rsid w:val="00600AB3"/>
    <w:rsid w:val="00600E60"/>
    <w:rsid w:val="00625089"/>
    <w:rsid w:val="00634F25"/>
    <w:rsid w:val="00636806"/>
    <w:rsid w:val="00640318"/>
    <w:rsid w:val="00643636"/>
    <w:rsid w:val="00643D61"/>
    <w:rsid w:val="00644E2F"/>
    <w:rsid w:val="00661BB3"/>
    <w:rsid w:val="006705B9"/>
    <w:rsid w:val="00675A23"/>
    <w:rsid w:val="00690F0E"/>
    <w:rsid w:val="006942A4"/>
    <w:rsid w:val="006A110D"/>
    <w:rsid w:val="006A43FE"/>
    <w:rsid w:val="006A6EBF"/>
    <w:rsid w:val="006B12CB"/>
    <w:rsid w:val="006B243B"/>
    <w:rsid w:val="006C5A10"/>
    <w:rsid w:val="006D0235"/>
    <w:rsid w:val="00722C06"/>
    <w:rsid w:val="00730123"/>
    <w:rsid w:val="0073456E"/>
    <w:rsid w:val="007557A3"/>
    <w:rsid w:val="007723C3"/>
    <w:rsid w:val="00775DD5"/>
    <w:rsid w:val="00776BEE"/>
    <w:rsid w:val="007813BE"/>
    <w:rsid w:val="007820FB"/>
    <w:rsid w:val="00784407"/>
    <w:rsid w:val="00784A3B"/>
    <w:rsid w:val="00785058"/>
    <w:rsid w:val="00785FD1"/>
    <w:rsid w:val="007923ED"/>
    <w:rsid w:val="007B2D7D"/>
    <w:rsid w:val="007D073F"/>
    <w:rsid w:val="007E2987"/>
    <w:rsid w:val="008020F7"/>
    <w:rsid w:val="00802A40"/>
    <w:rsid w:val="00805DFF"/>
    <w:rsid w:val="00807EB3"/>
    <w:rsid w:val="008128AD"/>
    <w:rsid w:val="00816DA7"/>
    <w:rsid w:val="00821212"/>
    <w:rsid w:val="008566E8"/>
    <w:rsid w:val="00861B4A"/>
    <w:rsid w:val="008625ED"/>
    <w:rsid w:val="00870852"/>
    <w:rsid w:val="00873E7C"/>
    <w:rsid w:val="0087544F"/>
    <w:rsid w:val="00880240"/>
    <w:rsid w:val="00885229"/>
    <w:rsid w:val="008A7E58"/>
    <w:rsid w:val="008B71C0"/>
    <w:rsid w:val="008B72B8"/>
    <w:rsid w:val="008C2FA8"/>
    <w:rsid w:val="008D2FFA"/>
    <w:rsid w:val="008F4BA7"/>
    <w:rsid w:val="008F681A"/>
    <w:rsid w:val="00905C93"/>
    <w:rsid w:val="009077B2"/>
    <w:rsid w:val="0091164C"/>
    <w:rsid w:val="00941CFF"/>
    <w:rsid w:val="0094536E"/>
    <w:rsid w:val="00957CC2"/>
    <w:rsid w:val="009A1045"/>
    <w:rsid w:val="009B4596"/>
    <w:rsid w:val="009C1A97"/>
    <w:rsid w:val="009C4D6D"/>
    <w:rsid w:val="009D3725"/>
    <w:rsid w:val="00A0635A"/>
    <w:rsid w:val="00A1228F"/>
    <w:rsid w:val="00A2465D"/>
    <w:rsid w:val="00A2723F"/>
    <w:rsid w:val="00A36167"/>
    <w:rsid w:val="00A466D2"/>
    <w:rsid w:val="00A63D9B"/>
    <w:rsid w:val="00A63DD6"/>
    <w:rsid w:val="00A64DD5"/>
    <w:rsid w:val="00A74C3F"/>
    <w:rsid w:val="00A841A2"/>
    <w:rsid w:val="00A94590"/>
    <w:rsid w:val="00A95998"/>
    <w:rsid w:val="00AB7956"/>
    <w:rsid w:val="00AD561A"/>
    <w:rsid w:val="00AD6B17"/>
    <w:rsid w:val="00AE0BFF"/>
    <w:rsid w:val="00AE3688"/>
    <w:rsid w:val="00AE3AAD"/>
    <w:rsid w:val="00AE401C"/>
    <w:rsid w:val="00AE45D5"/>
    <w:rsid w:val="00B0278A"/>
    <w:rsid w:val="00B0432F"/>
    <w:rsid w:val="00B2085D"/>
    <w:rsid w:val="00B36074"/>
    <w:rsid w:val="00B36B77"/>
    <w:rsid w:val="00B4003F"/>
    <w:rsid w:val="00B418B4"/>
    <w:rsid w:val="00B67C5F"/>
    <w:rsid w:val="00B867F0"/>
    <w:rsid w:val="00B9333C"/>
    <w:rsid w:val="00BA26D2"/>
    <w:rsid w:val="00BA5265"/>
    <w:rsid w:val="00BB369E"/>
    <w:rsid w:val="00BD124A"/>
    <w:rsid w:val="00BD6605"/>
    <w:rsid w:val="00BE2711"/>
    <w:rsid w:val="00C12A93"/>
    <w:rsid w:val="00C35737"/>
    <w:rsid w:val="00C37B7C"/>
    <w:rsid w:val="00C4386C"/>
    <w:rsid w:val="00C47983"/>
    <w:rsid w:val="00C70382"/>
    <w:rsid w:val="00C826CB"/>
    <w:rsid w:val="00C93E61"/>
    <w:rsid w:val="00CB0CC3"/>
    <w:rsid w:val="00CB13B6"/>
    <w:rsid w:val="00CB767D"/>
    <w:rsid w:val="00CC2757"/>
    <w:rsid w:val="00CC425C"/>
    <w:rsid w:val="00CD2DE2"/>
    <w:rsid w:val="00CE0FA0"/>
    <w:rsid w:val="00CE10F2"/>
    <w:rsid w:val="00CF428A"/>
    <w:rsid w:val="00CF52F2"/>
    <w:rsid w:val="00CF5DD8"/>
    <w:rsid w:val="00D01200"/>
    <w:rsid w:val="00D064AE"/>
    <w:rsid w:val="00D073FF"/>
    <w:rsid w:val="00D16196"/>
    <w:rsid w:val="00D200F7"/>
    <w:rsid w:val="00D2342A"/>
    <w:rsid w:val="00D41F27"/>
    <w:rsid w:val="00D42998"/>
    <w:rsid w:val="00D64523"/>
    <w:rsid w:val="00D64923"/>
    <w:rsid w:val="00D649D7"/>
    <w:rsid w:val="00D67790"/>
    <w:rsid w:val="00D74077"/>
    <w:rsid w:val="00D81E21"/>
    <w:rsid w:val="00DA1FA4"/>
    <w:rsid w:val="00DB2B01"/>
    <w:rsid w:val="00DC3C18"/>
    <w:rsid w:val="00DC4942"/>
    <w:rsid w:val="00DC76F9"/>
    <w:rsid w:val="00DD7A4D"/>
    <w:rsid w:val="00DE342C"/>
    <w:rsid w:val="00DE35E3"/>
    <w:rsid w:val="00DF19A6"/>
    <w:rsid w:val="00E12D41"/>
    <w:rsid w:val="00E24325"/>
    <w:rsid w:val="00E2771A"/>
    <w:rsid w:val="00E42DDE"/>
    <w:rsid w:val="00E472BE"/>
    <w:rsid w:val="00E56F39"/>
    <w:rsid w:val="00E62E29"/>
    <w:rsid w:val="00E848F6"/>
    <w:rsid w:val="00E96D71"/>
    <w:rsid w:val="00EA1C62"/>
    <w:rsid w:val="00EA74B7"/>
    <w:rsid w:val="00EA7517"/>
    <w:rsid w:val="00ED32B3"/>
    <w:rsid w:val="00ED57F2"/>
    <w:rsid w:val="00EE02B5"/>
    <w:rsid w:val="00EF3145"/>
    <w:rsid w:val="00F06E3F"/>
    <w:rsid w:val="00F107CE"/>
    <w:rsid w:val="00F17987"/>
    <w:rsid w:val="00F24BE5"/>
    <w:rsid w:val="00F40837"/>
    <w:rsid w:val="00F47A07"/>
    <w:rsid w:val="00F5139A"/>
    <w:rsid w:val="00F647DE"/>
    <w:rsid w:val="00F87FC2"/>
    <w:rsid w:val="00F90D10"/>
    <w:rsid w:val="00F93BB4"/>
    <w:rsid w:val="00F940A4"/>
    <w:rsid w:val="00FB2794"/>
    <w:rsid w:val="00FB5D51"/>
    <w:rsid w:val="00FD245B"/>
    <w:rsid w:val="00FF3605"/>
    <w:rsid w:val="00FF500E"/>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03B4-8585-4C72-81FC-901F48FB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C93"/>
    <w:pPr>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uiPriority w:val="99"/>
    <w:rsid w:val="00905C93"/>
    <w:pPr>
      <w:spacing w:after="0" w:line="240" w:lineRule="auto"/>
    </w:pPr>
    <w:rPr>
      <w:b/>
      <w:bCs/>
      <w:caps/>
      <w:noProof/>
      <w:sz w:val="24"/>
      <w:lang w:eastAsia="en-GB"/>
    </w:rPr>
  </w:style>
  <w:style w:type="paragraph" w:styleId="Header">
    <w:name w:val="header"/>
    <w:basedOn w:val="Normal"/>
    <w:link w:val="HeaderChar"/>
    <w:uiPriority w:val="99"/>
    <w:rsid w:val="00905C93"/>
    <w:pPr>
      <w:tabs>
        <w:tab w:val="center" w:pos="4153"/>
        <w:tab w:val="right" w:pos="8306"/>
      </w:tabs>
    </w:pPr>
  </w:style>
  <w:style w:type="character" w:customStyle="1" w:styleId="HeaderChar">
    <w:name w:val="Header Char"/>
    <w:basedOn w:val="DefaultParagraphFont"/>
    <w:link w:val="Header"/>
    <w:uiPriority w:val="99"/>
    <w:rsid w:val="00905C93"/>
    <w:rPr>
      <w:rFonts w:ascii="Arial" w:hAnsi="Arial"/>
      <w:szCs w:val="20"/>
      <w:lang w:eastAsia="en-GB"/>
    </w:rPr>
  </w:style>
  <w:style w:type="paragraph" w:styleId="Footer">
    <w:name w:val="footer"/>
    <w:basedOn w:val="Normal"/>
    <w:link w:val="FooterChar"/>
    <w:uiPriority w:val="99"/>
    <w:rsid w:val="00905C93"/>
    <w:pPr>
      <w:tabs>
        <w:tab w:val="center" w:pos="4153"/>
        <w:tab w:val="right" w:pos="8306"/>
      </w:tabs>
    </w:pPr>
  </w:style>
  <w:style w:type="character" w:customStyle="1" w:styleId="FooterChar">
    <w:name w:val="Footer Char"/>
    <w:basedOn w:val="DefaultParagraphFont"/>
    <w:link w:val="Footer"/>
    <w:uiPriority w:val="99"/>
    <w:rsid w:val="00905C93"/>
    <w:rPr>
      <w:rFonts w:ascii="Arial" w:hAnsi="Arial"/>
      <w:szCs w:val="20"/>
      <w:lang w:eastAsia="en-GB"/>
    </w:rPr>
  </w:style>
  <w:style w:type="paragraph" w:styleId="PlainText">
    <w:name w:val="Plain Text"/>
    <w:basedOn w:val="Normal"/>
    <w:link w:val="PlainTextChar"/>
    <w:uiPriority w:val="99"/>
    <w:rsid w:val="00905C93"/>
    <w:rPr>
      <w:rFonts w:ascii="Courier New" w:hAnsi="Courier New" w:cs="Courier New"/>
    </w:rPr>
  </w:style>
  <w:style w:type="character" w:customStyle="1" w:styleId="PlainTextChar">
    <w:name w:val="Plain Text Char"/>
    <w:basedOn w:val="DefaultParagraphFont"/>
    <w:link w:val="PlainText"/>
    <w:uiPriority w:val="99"/>
    <w:rsid w:val="00905C93"/>
    <w:rPr>
      <w:rFonts w:ascii="Courier New" w:hAnsi="Courier New" w:cs="Courier New"/>
      <w:szCs w:val="20"/>
      <w:lang w:eastAsia="en-GB"/>
    </w:rPr>
  </w:style>
  <w:style w:type="paragraph" w:customStyle="1" w:styleId="Default">
    <w:name w:val="Default"/>
    <w:rsid w:val="00B0278A"/>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2579A"/>
    <w:pPr>
      <w:ind w:left="720"/>
      <w:contextualSpacing/>
    </w:pPr>
  </w:style>
  <w:style w:type="paragraph" w:styleId="BalloonText">
    <w:name w:val="Balloon Text"/>
    <w:basedOn w:val="Normal"/>
    <w:link w:val="BalloonTextChar"/>
    <w:uiPriority w:val="99"/>
    <w:semiHidden/>
    <w:unhideWhenUsed/>
    <w:rsid w:val="00ED57F2"/>
    <w:rPr>
      <w:rFonts w:ascii="Tahoma" w:hAnsi="Tahoma" w:cs="Tahoma"/>
      <w:sz w:val="16"/>
      <w:szCs w:val="16"/>
    </w:rPr>
  </w:style>
  <w:style w:type="character" w:customStyle="1" w:styleId="BalloonTextChar">
    <w:name w:val="Balloon Text Char"/>
    <w:basedOn w:val="DefaultParagraphFont"/>
    <w:link w:val="BalloonText"/>
    <w:uiPriority w:val="99"/>
    <w:semiHidden/>
    <w:rsid w:val="00ED57F2"/>
    <w:rPr>
      <w:rFonts w:ascii="Tahoma" w:hAnsi="Tahoma" w:cs="Tahoma"/>
      <w:sz w:val="16"/>
      <w:szCs w:val="16"/>
      <w:lang w:eastAsia="en-GB"/>
    </w:rPr>
  </w:style>
  <w:style w:type="paragraph" w:styleId="NormalWeb">
    <w:name w:val="Normal (Web)"/>
    <w:basedOn w:val="Normal"/>
    <w:uiPriority w:val="99"/>
    <w:semiHidden/>
    <w:unhideWhenUsed/>
    <w:rsid w:val="00B0432F"/>
    <w:rPr>
      <w:rFonts w:ascii="PMingLiU" w:eastAsia="PMingLiU" w:hAnsi="PMingLiU" w:cs="PMingLiU"/>
      <w:sz w:val="24"/>
      <w:szCs w:val="24"/>
      <w:lang w:eastAsia="zh-TW"/>
    </w:rPr>
  </w:style>
  <w:style w:type="paragraph" w:customStyle="1" w:styleId="xmsonormal">
    <w:name w:val="x_msonormal"/>
    <w:basedOn w:val="Normal"/>
    <w:uiPriority w:val="99"/>
    <w:semiHidden/>
    <w:rsid w:val="00B0432F"/>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5097">
      <w:bodyDiv w:val="1"/>
      <w:marLeft w:val="0"/>
      <w:marRight w:val="0"/>
      <w:marTop w:val="0"/>
      <w:marBottom w:val="0"/>
      <w:divBdr>
        <w:top w:val="none" w:sz="0" w:space="0" w:color="auto"/>
        <w:left w:val="none" w:sz="0" w:space="0" w:color="auto"/>
        <w:bottom w:val="none" w:sz="0" w:space="0" w:color="auto"/>
        <w:right w:val="none" w:sz="0" w:space="0" w:color="auto"/>
      </w:divBdr>
    </w:div>
    <w:div w:id="524945486">
      <w:bodyDiv w:val="1"/>
      <w:marLeft w:val="0"/>
      <w:marRight w:val="0"/>
      <w:marTop w:val="0"/>
      <w:marBottom w:val="0"/>
      <w:divBdr>
        <w:top w:val="none" w:sz="0" w:space="0" w:color="auto"/>
        <w:left w:val="none" w:sz="0" w:space="0" w:color="auto"/>
        <w:bottom w:val="none" w:sz="0" w:space="0" w:color="auto"/>
        <w:right w:val="none" w:sz="0" w:space="0" w:color="auto"/>
      </w:divBdr>
    </w:div>
    <w:div w:id="633869601">
      <w:bodyDiv w:val="1"/>
      <w:marLeft w:val="0"/>
      <w:marRight w:val="0"/>
      <w:marTop w:val="0"/>
      <w:marBottom w:val="0"/>
      <w:divBdr>
        <w:top w:val="none" w:sz="0" w:space="0" w:color="auto"/>
        <w:left w:val="none" w:sz="0" w:space="0" w:color="auto"/>
        <w:bottom w:val="none" w:sz="0" w:space="0" w:color="auto"/>
        <w:right w:val="none" w:sz="0" w:space="0" w:color="auto"/>
      </w:divBdr>
    </w:div>
    <w:div w:id="906720787">
      <w:bodyDiv w:val="1"/>
      <w:marLeft w:val="0"/>
      <w:marRight w:val="0"/>
      <w:marTop w:val="0"/>
      <w:marBottom w:val="0"/>
      <w:divBdr>
        <w:top w:val="none" w:sz="0" w:space="0" w:color="auto"/>
        <w:left w:val="none" w:sz="0" w:space="0" w:color="auto"/>
        <w:bottom w:val="none" w:sz="0" w:space="0" w:color="auto"/>
        <w:right w:val="none" w:sz="0" w:space="0" w:color="auto"/>
      </w:divBdr>
    </w:div>
    <w:div w:id="1060440376">
      <w:bodyDiv w:val="1"/>
      <w:marLeft w:val="0"/>
      <w:marRight w:val="0"/>
      <w:marTop w:val="0"/>
      <w:marBottom w:val="0"/>
      <w:divBdr>
        <w:top w:val="none" w:sz="0" w:space="0" w:color="auto"/>
        <w:left w:val="none" w:sz="0" w:space="0" w:color="auto"/>
        <w:bottom w:val="none" w:sz="0" w:space="0" w:color="auto"/>
        <w:right w:val="none" w:sz="0" w:space="0" w:color="auto"/>
      </w:divBdr>
    </w:div>
    <w:div w:id="1779256652">
      <w:bodyDiv w:val="1"/>
      <w:marLeft w:val="0"/>
      <w:marRight w:val="0"/>
      <w:marTop w:val="0"/>
      <w:marBottom w:val="0"/>
      <w:divBdr>
        <w:top w:val="none" w:sz="0" w:space="0" w:color="auto"/>
        <w:left w:val="none" w:sz="0" w:space="0" w:color="auto"/>
        <w:bottom w:val="none" w:sz="0" w:space="0" w:color="auto"/>
        <w:right w:val="none" w:sz="0" w:space="0" w:color="auto"/>
      </w:divBdr>
    </w:div>
    <w:div w:id="1992323936">
      <w:bodyDiv w:val="1"/>
      <w:marLeft w:val="0"/>
      <w:marRight w:val="0"/>
      <w:marTop w:val="0"/>
      <w:marBottom w:val="0"/>
      <w:divBdr>
        <w:top w:val="none" w:sz="0" w:space="0" w:color="auto"/>
        <w:left w:val="none" w:sz="0" w:space="0" w:color="auto"/>
        <w:bottom w:val="none" w:sz="0" w:space="0" w:color="auto"/>
        <w:right w:val="none" w:sz="0" w:space="0" w:color="auto"/>
      </w:divBdr>
    </w:div>
    <w:div w:id="2001274603">
      <w:bodyDiv w:val="1"/>
      <w:marLeft w:val="0"/>
      <w:marRight w:val="0"/>
      <w:marTop w:val="0"/>
      <w:marBottom w:val="0"/>
      <w:divBdr>
        <w:top w:val="none" w:sz="0" w:space="0" w:color="auto"/>
        <w:left w:val="none" w:sz="0" w:space="0" w:color="auto"/>
        <w:bottom w:val="none" w:sz="0" w:space="0" w:color="auto"/>
        <w:right w:val="none" w:sz="0" w:space="0" w:color="auto"/>
      </w:divBdr>
    </w:div>
    <w:div w:id="20094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533A-5106-47B2-9700-79F28AF9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Sowerby, Chris</cp:lastModifiedBy>
  <cp:revision>7</cp:revision>
  <cp:lastPrinted>2018-01-31T13:20:00Z</cp:lastPrinted>
  <dcterms:created xsi:type="dcterms:W3CDTF">2018-11-29T15:30:00Z</dcterms:created>
  <dcterms:modified xsi:type="dcterms:W3CDTF">2018-12-03T09:49:00Z</dcterms:modified>
</cp:coreProperties>
</file>